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737A" w14:textId="1FAB5DAB" w:rsidR="00C92CCC" w:rsidRPr="00C92CCC" w:rsidRDefault="00C92CCC" w:rsidP="00C92CCC">
      <w:pPr>
        <w:rPr>
          <w:rFonts w:ascii="Garamond" w:hAnsi="Garamond"/>
        </w:rPr>
      </w:pPr>
      <w:r w:rsidRPr="00C92CCC">
        <w:rPr>
          <w:rFonts w:ascii="Garamond" w:hAnsi="Garamond"/>
          <w:b/>
          <w:bCs/>
          <w:i/>
          <w:iCs/>
        </w:rPr>
        <w:t xml:space="preserve">The NUALS Intellectual Property Law Review invites contributions by way of a Call for Papers for the </w:t>
      </w:r>
      <w:r w:rsidR="00F055FF">
        <w:rPr>
          <w:rFonts w:ascii="Garamond" w:hAnsi="Garamond"/>
          <w:b/>
          <w:bCs/>
          <w:i/>
          <w:iCs/>
        </w:rPr>
        <w:t>7</w:t>
      </w:r>
      <w:r w:rsidRPr="00C92CCC">
        <w:rPr>
          <w:rFonts w:ascii="Garamond" w:hAnsi="Garamond"/>
          <w:b/>
          <w:bCs/>
          <w:i/>
          <w:iCs/>
        </w:rPr>
        <w:t>th Volume of the Journal.</w:t>
      </w:r>
    </w:p>
    <w:p w14:paraId="013C0B42" w14:textId="77777777" w:rsidR="00C92CCC" w:rsidRPr="00C92CCC" w:rsidRDefault="00C92CCC" w:rsidP="00C92CCC">
      <w:pPr>
        <w:rPr>
          <w:rFonts w:ascii="Garamond" w:hAnsi="Garamond"/>
        </w:rPr>
      </w:pPr>
      <w:r w:rsidRPr="00C92CCC">
        <w:rPr>
          <w:rFonts w:ascii="Garamond" w:hAnsi="Garamond"/>
          <w:b/>
          <w:bCs/>
        </w:rPr>
        <w:t>About CIPR, NUALS</w:t>
      </w:r>
    </w:p>
    <w:p w14:paraId="1990716B" w14:textId="44F8F17C" w:rsidR="00C92CCC" w:rsidRPr="00C92CCC" w:rsidRDefault="00C92CCC" w:rsidP="00C92CCC">
      <w:pPr>
        <w:rPr>
          <w:rFonts w:ascii="Garamond" w:hAnsi="Garamond"/>
        </w:rPr>
      </w:pPr>
      <w:r w:rsidRPr="00C92CCC">
        <w:rPr>
          <w:rFonts w:ascii="Garamond" w:hAnsi="Garamond"/>
        </w:rPr>
        <w:t xml:space="preserve">The Centre for Intellectual Property Rights (CIPR) at the National University of Advanced Legal Studies (NUALS), Kochi, is dedicated to advancing </w:t>
      </w:r>
      <w:r w:rsidR="00F055FF">
        <w:rPr>
          <w:rFonts w:ascii="Garamond" w:hAnsi="Garamond"/>
        </w:rPr>
        <w:t>I</w:t>
      </w:r>
      <w:r w:rsidRPr="00C92CCC">
        <w:rPr>
          <w:rFonts w:ascii="Garamond" w:hAnsi="Garamond"/>
        </w:rPr>
        <w:t xml:space="preserve">ntellectual </w:t>
      </w:r>
      <w:r w:rsidR="00F055FF">
        <w:rPr>
          <w:rFonts w:ascii="Garamond" w:hAnsi="Garamond"/>
        </w:rPr>
        <w:t>P</w:t>
      </w:r>
      <w:r w:rsidRPr="00C92CCC">
        <w:rPr>
          <w:rFonts w:ascii="Garamond" w:hAnsi="Garamond"/>
        </w:rPr>
        <w:t>roperty (IP) awareness and fostering research in this dynamic field.</w:t>
      </w:r>
    </w:p>
    <w:p w14:paraId="555BDBB4" w14:textId="26DA90D8" w:rsidR="00C92CCC" w:rsidRPr="00C92CCC" w:rsidRDefault="00C92CCC" w:rsidP="00C92CCC">
      <w:pPr>
        <w:rPr>
          <w:rFonts w:ascii="Garamond" w:hAnsi="Garamond"/>
        </w:rPr>
      </w:pPr>
      <w:r w:rsidRPr="00C92CCC">
        <w:rPr>
          <w:rFonts w:ascii="Garamond" w:hAnsi="Garamond"/>
        </w:rPr>
        <w:t xml:space="preserve">CIPR undertakes interdisciplinary R&amp;D initiatives aligned with its mission to create a comprehensive IP law database, contributing to national intellectual growth. The Centre aspires to become a premier institution for </w:t>
      </w:r>
      <w:r w:rsidR="00F055FF">
        <w:rPr>
          <w:rFonts w:ascii="Garamond" w:hAnsi="Garamond"/>
        </w:rPr>
        <w:t>I</w:t>
      </w:r>
      <w:r w:rsidRPr="00C92CCC">
        <w:rPr>
          <w:rFonts w:ascii="Garamond" w:hAnsi="Garamond"/>
        </w:rPr>
        <w:t xml:space="preserve">ntellectual </w:t>
      </w:r>
      <w:r w:rsidR="00F055FF">
        <w:rPr>
          <w:rFonts w:ascii="Garamond" w:hAnsi="Garamond"/>
        </w:rPr>
        <w:t>P</w:t>
      </w:r>
      <w:r w:rsidRPr="00C92CCC">
        <w:rPr>
          <w:rFonts w:ascii="Garamond" w:hAnsi="Garamond"/>
        </w:rPr>
        <w:t xml:space="preserve">roperty law studies in India. Its activities include organizing seminars, workshops, and conferences, as well as publishing its flagship journal, </w:t>
      </w:r>
      <w:r w:rsidRPr="00C92CCC">
        <w:rPr>
          <w:rFonts w:ascii="Garamond" w:hAnsi="Garamond"/>
          <w:i/>
          <w:iCs/>
        </w:rPr>
        <w:t>The IP Law Review</w:t>
      </w:r>
      <w:r w:rsidRPr="00C92CCC">
        <w:rPr>
          <w:rFonts w:ascii="Garamond" w:hAnsi="Garamond"/>
        </w:rPr>
        <w:t xml:space="preserve">, and maintaining its blog, </w:t>
      </w:r>
      <w:r w:rsidRPr="00C92CCC">
        <w:rPr>
          <w:rFonts w:ascii="Garamond" w:hAnsi="Garamond"/>
          <w:i/>
          <w:iCs/>
        </w:rPr>
        <w:t>The IP Site</w:t>
      </w:r>
      <w:r w:rsidRPr="00C92CCC">
        <w:rPr>
          <w:rFonts w:ascii="Garamond" w:hAnsi="Garamond"/>
        </w:rPr>
        <w:t>.</w:t>
      </w:r>
    </w:p>
    <w:p w14:paraId="1EDF3D8E" w14:textId="77777777" w:rsidR="00C92CCC" w:rsidRPr="00C92CCC" w:rsidRDefault="00C92CCC" w:rsidP="00C92CCC">
      <w:pPr>
        <w:rPr>
          <w:rFonts w:ascii="Garamond" w:hAnsi="Garamond"/>
        </w:rPr>
      </w:pPr>
      <w:r w:rsidRPr="00C92CCC">
        <w:rPr>
          <w:rFonts w:ascii="Garamond" w:hAnsi="Garamond"/>
          <w:b/>
          <w:bCs/>
        </w:rPr>
        <w:t>About the NUALS Intellectual Property Law Review</w:t>
      </w:r>
    </w:p>
    <w:p w14:paraId="75493870" w14:textId="58EB04CC" w:rsidR="00C92CCC" w:rsidRPr="00C92CCC" w:rsidRDefault="00C92CCC" w:rsidP="00C92CCC">
      <w:pPr>
        <w:rPr>
          <w:rFonts w:ascii="Garamond" w:hAnsi="Garamond"/>
        </w:rPr>
      </w:pPr>
      <w:r w:rsidRPr="00C92CCC">
        <w:rPr>
          <w:rFonts w:ascii="Garamond" w:hAnsi="Garamond"/>
        </w:rPr>
        <w:t xml:space="preserve">The NUALS Intellectual Property Law Review (ISSN 2582-4244) is a peer-reviewed, double-blind and </w:t>
      </w:r>
      <w:r w:rsidRPr="00CA1A8F">
        <w:rPr>
          <w:rFonts w:ascii="Garamond" w:hAnsi="Garamond"/>
        </w:rPr>
        <w:t>open-access journal</w:t>
      </w:r>
      <w:r w:rsidRPr="00C92CCC">
        <w:rPr>
          <w:rFonts w:ascii="Garamond" w:hAnsi="Garamond"/>
        </w:rPr>
        <w:t xml:space="preserve"> operating under the aegis of the Centre for Intellectual Property Rights (CIPR), NUALS.</w:t>
      </w:r>
    </w:p>
    <w:p w14:paraId="15072850" w14:textId="77777777" w:rsidR="00C92CCC" w:rsidRPr="00C92CCC" w:rsidRDefault="00C92CCC" w:rsidP="00C92CCC">
      <w:pPr>
        <w:rPr>
          <w:rFonts w:ascii="Garamond" w:hAnsi="Garamond"/>
        </w:rPr>
      </w:pPr>
      <w:r w:rsidRPr="00C92CCC">
        <w:rPr>
          <w:rFonts w:ascii="Garamond" w:hAnsi="Garamond"/>
        </w:rPr>
        <w:t>The Journal, being an exposition of contemporary developments in intellectual property law, encourages authors to explore the latest developments in the field, while also giving readers an insight into overlooked areas of the law.</w:t>
      </w:r>
    </w:p>
    <w:p w14:paraId="4EA22FD9" w14:textId="77777777" w:rsidR="00C92CCC" w:rsidRPr="00C92CCC" w:rsidRDefault="00C92CCC" w:rsidP="00C92CCC">
      <w:pPr>
        <w:rPr>
          <w:rFonts w:ascii="Garamond" w:hAnsi="Garamond"/>
        </w:rPr>
      </w:pPr>
      <w:r w:rsidRPr="00C92CCC">
        <w:rPr>
          <w:rFonts w:ascii="Garamond" w:hAnsi="Garamond"/>
        </w:rPr>
        <w:t xml:space="preserve">The Advisory Board of the Journal includes Prof. T Ramakrishna, Prof. (Dr.) V. C Vivekanandan, Prof. (Dr.) G B Reddy, Prof. (Dr.) Bismi Gopalakrishnan, Dr. Arul George Scaria, Adv. Swapna Sundar, Adv. Elizabeth </w:t>
      </w:r>
      <w:proofErr w:type="spellStart"/>
      <w:r w:rsidRPr="00C92CCC">
        <w:rPr>
          <w:rFonts w:ascii="Garamond" w:hAnsi="Garamond"/>
        </w:rPr>
        <w:t>Puthren</w:t>
      </w:r>
      <w:proofErr w:type="spellEnd"/>
      <w:r w:rsidRPr="00C92CCC">
        <w:rPr>
          <w:rFonts w:ascii="Garamond" w:hAnsi="Garamond"/>
        </w:rPr>
        <w:t xml:space="preserve"> and Adv. Raghul Sudheesh.</w:t>
      </w:r>
    </w:p>
    <w:p w14:paraId="3F1266CF" w14:textId="68FCF1E8" w:rsidR="00C92CCC" w:rsidRPr="00C92CCC" w:rsidRDefault="00C92CCC" w:rsidP="00C92CCC">
      <w:pPr>
        <w:rPr>
          <w:rFonts w:ascii="Garamond" w:hAnsi="Garamond"/>
        </w:rPr>
      </w:pPr>
      <w:r w:rsidRPr="00C92CCC">
        <w:rPr>
          <w:rFonts w:ascii="Garamond" w:hAnsi="Garamond"/>
        </w:rPr>
        <w:t>Past issues of the journal can be accessed </w:t>
      </w:r>
      <w:hyperlink r:id="rId5" w:tgtFrame="_blank" w:history="1">
        <w:r w:rsidRPr="00845B54">
          <w:rPr>
            <w:rStyle w:val="Hyperlink"/>
            <w:rFonts w:ascii="Garamond" w:hAnsi="Garamond"/>
          </w:rPr>
          <w:t>her</w:t>
        </w:r>
        <w:r w:rsidRPr="00845B54">
          <w:rPr>
            <w:rStyle w:val="Hyperlink"/>
            <w:rFonts w:ascii="Garamond" w:hAnsi="Garamond"/>
          </w:rPr>
          <w:t>e</w:t>
        </w:r>
        <w:r w:rsidRPr="00845B54">
          <w:rPr>
            <w:rStyle w:val="Hyperlink"/>
            <w:rFonts w:ascii="Garamond" w:hAnsi="Garamond"/>
          </w:rPr>
          <w:t>.</w:t>
        </w:r>
      </w:hyperlink>
    </w:p>
    <w:p w14:paraId="3FFED7E9" w14:textId="77777777" w:rsidR="00C92CCC" w:rsidRPr="00C92CCC" w:rsidRDefault="00C92CCC" w:rsidP="00C92CCC">
      <w:pPr>
        <w:rPr>
          <w:rFonts w:ascii="Garamond" w:hAnsi="Garamond"/>
        </w:rPr>
      </w:pPr>
      <w:r w:rsidRPr="00C92CCC">
        <w:rPr>
          <w:rFonts w:ascii="Garamond" w:hAnsi="Garamond"/>
          <w:b/>
          <w:bCs/>
        </w:rPr>
        <w:t>Call for Papers</w:t>
      </w:r>
    </w:p>
    <w:p w14:paraId="2EADCEC7" w14:textId="79578EB4" w:rsidR="00C92CCC" w:rsidRPr="00C92CCC" w:rsidRDefault="00C92CCC" w:rsidP="00C92CCC">
      <w:pPr>
        <w:rPr>
          <w:rFonts w:ascii="Garamond" w:hAnsi="Garamond"/>
        </w:rPr>
      </w:pPr>
      <w:r w:rsidRPr="00C92CCC">
        <w:rPr>
          <w:rFonts w:ascii="Garamond" w:hAnsi="Garamond"/>
        </w:rPr>
        <w:t>The journal invites contributions for the </w:t>
      </w:r>
      <w:r w:rsidR="00F055FF">
        <w:rPr>
          <w:rFonts w:ascii="Garamond" w:hAnsi="Garamond"/>
          <w:b/>
          <w:bCs/>
        </w:rPr>
        <w:t>7</w:t>
      </w:r>
      <w:r w:rsidRPr="00C92CCC">
        <w:rPr>
          <w:rFonts w:ascii="Garamond" w:hAnsi="Garamond"/>
          <w:b/>
          <w:bCs/>
        </w:rPr>
        <w:t>th</w:t>
      </w:r>
      <w:r w:rsidRPr="00C92CCC">
        <w:rPr>
          <w:rFonts w:ascii="Garamond" w:hAnsi="Garamond"/>
        </w:rPr>
        <w:t> Volume of the Journal from academicians, practitioners of the legal profession, researchers, post-graduates and under-graduate students of law.</w:t>
      </w:r>
    </w:p>
    <w:p w14:paraId="5CE2668F" w14:textId="77777777" w:rsidR="00C92CCC" w:rsidRPr="00C92CCC" w:rsidRDefault="00C92CCC" w:rsidP="00C92CCC">
      <w:pPr>
        <w:rPr>
          <w:rFonts w:ascii="Garamond" w:hAnsi="Garamond"/>
        </w:rPr>
      </w:pPr>
      <w:r w:rsidRPr="00C92CCC">
        <w:rPr>
          <w:rFonts w:ascii="Garamond" w:hAnsi="Garamond"/>
        </w:rPr>
        <w:t>Contributions may be in the form of articles, essays, notes, commentaries and reviews. Submissions will be put through an exhaustive review process and published on the official website of the Journal, </w:t>
      </w:r>
      <w:hyperlink r:id="rId6" w:tgtFrame="_blank" w:history="1">
        <w:r w:rsidRPr="00C92CCC">
          <w:rPr>
            <w:rStyle w:val="Hyperlink"/>
            <w:rFonts w:ascii="Garamond" w:hAnsi="Garamond"/>
          </w:rPr>
          <w:t>University</w:t>
        </w:r>
      </w:hyperlink>
      <w:r w:rsidRPr="00C92CCC">
        <w:rPr>
          <w:rFonts w:ascii="Garamond" w:hAnsi="Garamond"/>
        </w:rPr>
        <w:t>, as well as </w:t>
      </w:r>
      <w:hyperlink r:id="rId7" w:tgtFrame="_blank" w:history="1">
        <w:r w:rsidRPr="00C92CCC">
          <w:rPr>
            <w:rStyle w:val="Hyperlink"/>
            <w:rFonts w:ascii="Garamond" w:hAnsi="Garamond"/>
          </w:rPr>
          <w:t>CIPR</w:t>
        </w:r>
      </w:hyperlink>
      <w:r w:rsidRPr="00C92CCC">
        <w:rPr>
          <w:rFonts w:ascii="Garamond" w:hAnsi="Garamond"/>
        </w:rPr>
        <w:t>. </w:t>
      </w:r>
    </w:p>
    <w:p w14:paraId="7485539D" w14:textId="77777777" w:rsidR="00C92CCC" w:rsidRPr="00C92CCC" w:rsidRDefault="00C92CCC" w:rsidP="00C92CCC">
      <w:pPr>
        <w:rPr>
          <w:rFonts w:ascii="Garamond" w:hAnsi="Garamond"/>
        </w:rPr>
      </w:pPr>
      <w:r w:rsidRPr="00C92CCC">
        <w:rPr>
          <w:rFonts w:ascii="Garamond" w:hAnsi="Garamond"/>
          <w:b/>
          <w:bCs/>
        </w:rPr>
        <w:t>Categories of Submissions</w:t>
      </w:r>
    </w:p>
    <w:p w14:paraId="39E59BCE" w14:textId="77777777" w:rsidR="00C92CCC" w:rsidRPr="00C92CCC" w:rsidRDefault="00C92CCC" w:rsidP="00C92CCC">
      <w:pPr>
        <w:numPr>
          <w:ilvl w:val="0"/>
          <w:numId w:val="2"/>
        </w:numPr>
        <w:rPr>
          <w:rFonts w:ascii="Garamond" w:hAnsi="Garamond"/>
        </w:rPr>
      </w:pPr>
      <w:r w:rsidRPr="00C92CCC">
        <w:rPr>
          <w:rFonts w:ascii="Garamond" w:hAnsi="Garamond"/>
          <w:b/>
          <w:bCs/>
        </w:rPr>
        <w:t>Articles</w:t>
      </w:r>
      <w:r w:rsidRPr="00C92CCC">
        <w:rPr>
          <w:rFonts w:ascii="Garamond" w:hAnsi="Garamond"/>
        </w:rPr>
        <w:t>: 5000- 7000 words</w:t>
      </w:r>
    </w:p>
    <w:p w14:paraId="38970BB9" w14:textId="77777777" w:rsidR="00C92CCC" w:rsidRPr="00C92CCC" w:rsidRDefault="00C92CCC" w:rsidP="00C92CCC">
      <w:pPr>
        <w:numPr>
          <w:ilvl w:val="0"/>
          <w:numId w:val="2"/>
        </w:numPr>
        <w:rPr>
          <w:rFonts w:ascii="Garamond" w:hAnsi="Garamond"/>
        </w:rPr>
      </w:pPr>
      <w:r w:rsidRPr="00C92CCC">
        <w:rPr>
          <w:rFonts w:ascii="Garamond" w:hAnsi="Garamond"/>
          <w:b/>
          <w:bCs/>
        </w:rPr>
        <w:t>Essays</w:t>
      </w:r>
      <w:r w:rsidRPr="00C92CCC">
        <w:rPr>
          <w:rFonts w:ascii="Garamond" w:hAnsi="Garamond"/>
        </w:rPr>
        <w:t>: 3000-5000 words</w:t>
      </w:r>
    </w:p>
    <w:p w14:paraId="15A9828A" w14:textId="77777777" w:rsidR="00C92CCC" w:rsidRPr="00C92CCC" w:rsidRDefault="00C92CCC" w:rsidP="00C92CCC">
      <w:pPr>
        <w:numPr>
          <w:ilvl w:val="0"/>
          <w:numId w:val="2"/>
        </w:numPr>
        <w:rPr>
          <w:rFonts w:ascii="Garamond" w:hAnsi="Garamond"/>
        </w:rPr>
      </w:pPr>
      <w:r w:rsidRPr="00C92CCC">
        <w:rPr>
          <w:rFonts w:ascii="Garamond" w:hAnsi="Garamond"/>
          <w:b/>
          <w:bCs/>
        </w:rPr>
        <w:t>Notes, Comments and Reviews</w:t>
      </w:r>
      <w:r w:rsidRPr="00C92CCC">
        <w:rPr>
          <w:rFonts w:ascii="Garamond" w:hAnsi="Garamond"/>
        </w:rPr>
        <w:t>: 1000- 3000 words</w:t>
      </w:r>
    </w:p>
    <w:p w14:paraId="2301A2CE" w14:textId="77777777" w:rsidR="00C92CCC" w:rsidRPr="00C92CCC" w:rsidRDefault="00C92CCC" w:rsidP="00C92CCC">
      <w:pPr>
        <w:rPr>
          <w:rFonts w:ascii="Garamond" w:hAnsi="Garamond"/>
        </w:rPr>
      </w:pPr>
      <w:r w:rsidRPr="00C92CCC">
        <w:rPr>
          <w:rFonts w:ascii="Garamond" w:hAnsi="Garamond"/>
          <w:i/>
          <w:iCs/>
        </w:rPr>
        <w:t>Word count is exclusive of footnotes. Longer submissions will be considered at the discretion of the editorial board.</w:t>
      </w:r>
    </w:p>
    <w:p w14:paraId="10CF74EE" w14:textId="77777777" w:rsidR="00C92CCC" w:rsidRPr="00C92CCC" w:rsidRDefault="00C92CCC" w:rsidP="00C92CCC">
      <w:pPr>
        <w:rPr>
          <w:rFonts w:ascii="Garamond" w:hAnsi="Garamond"/>
        </w:rPr>
      </w:pPr>
      <w:r w:rsidRPr="00C92CCC">
        <w:rPr>
          <w:rFonts w:ascii="Garamond" w:hAnsi="Garamond"/>
          <w:b/>
          <w:bCs/>
        </w:rPr>
        <w:t>Guidelines for Submission</w:t>
      </w:r>
    </w:p>
    <w:p w14:paraId="01C59BDE" w14:textId="77777777" w:rsidR="00C92CCC" w:rsidRPr="00C92CCC" w:rsidRDefault="00C92CCC" w:rsidP="00C92CCC">
      <w:pPr>
        <w:numPr>
          <w:ilvl w:val="0"/>
          <w:numId w:val="3"/>
        </w:numPr>
        <w:rPr>
          <w:rFonts w:ascii="Garamond" w:hAnsi="Garamond"/>
        </w:rPr>
      </w:pPr>
      <w:r w:rsidRPr="00C92CCC">
        <w:rPr>
          <w:rFonts w:ascii="Garamond" w:hAnsi="Garamond"/>
        </w:rPr>
        <w:t>All submissions must include an abstract not exceeding 300 words.</w:t>
      </w:r>
    </w:p>
    <w:p w14:paraId="14F9391E" w14:textId="77777777" w:rsidR="00C92CCC" w:rsidRPr="00C92CCC" w:rsidRDefault="00C92CCC" w:rsidP="00C92CCC">
      <w:pPr>
        <w:numPr>
          <w:ilvl w:val="0"/>
          <w:numId w:val="3"/>
        </w:numPr>
        <w:rPr>
          <w:rFonts w:ascii="Garamond" w:hAnsi="Garamond"/>
        </w:rPr>
      </w:pPr>
      <w:r w:rsidRPr="00C92CCC">
        <w:rPr>
          <w:rFonts w:ascii="Garamond" w:hAnsi="Garamond"/>
        </w:rPr>
        <w:t>Submissions must be accompanied by a brief note including the following information:</w:t>
      </w:r>
    </w:p>
    <w:p w14:paraId="3810E07C" w14:textId="77777777" w:rsidR="00C92CCC" w:rsidRPr="00C92CCC" w:rsidRDefault="00C92CCC" w:rsidP="00C92CCC">
      <w:pPr>
        <w:numPr>
          <w:ilvl w:val="1"/>
          <w:numId w:val="3"/>
        </w:numPr>
        <w:rPr>
          <w:rFonts w:ascii="Garamond" w:hAnsi="Garamond"/>
        </w:rPr>
      </w:pPr>
      <w:r w:rsidRPr="00C92CCC">
        <w:rPr>
          <w:rFonts w:ascii="Garamond" w:hAnsi="Garamond"/>
        </w:rPr>
        <w:lastRenderedPageBreak/>
        <w:t>Name</w:t>
      </w:r>
    </w:p>
    <w:p w14:paraId="7A80C272" w14:textId="77777777" w:rsidR="00C92CCC" w:rsidRPr="00C92CCC" w:rsidRDefault="00C92CCC" w:rsidP="00C92CCC">
      <w:pPr>
        <w:numPr>
          <w:ilvl w:val="1"/>
          <w:numId w:val="3"/>
        </w:numPr>
        <w:rPr>
          <w:rFonts w:ascii="Garamond" w:hAnsi="Garamond"/>
        </w:rPr>
      </w:pPr>
      <w:r w:rsidRPr="00C92CCC">
        <w:rPr>
          <w:rFonts w:ascii="Garamond" w:hAnsi="Garamond"/>
        </w:rPr>
        <w:t>Postal Address</w:t>
      </w:r>
    </w:p>
    <w:p w14:paraId="38B0819B" w14:textId="77777777" w:rsidR="00C92CCC" w:rsidRPr="00C92CCC" w:rsidRDefault="00C92CCC" w:rsidP="00C92CCC">
      <w:pPr>
        <w:numPr>
          <w:ilvl w:val="1"/>
          <w:numId w:val="3"/>
        </w:numPr>
        <w:rPr>
          <w:rFonts w:ascii="Garamond" w:hAnsi="Garamond"/>
        </w:rPr>
      </w:pPr>
      <w:r w:rsidRPr="00C92CCC">
        <w:rPr>
          <w:rFonts w:ascii="Garamond" w:hAnsi="Garamond"/>
        </w:rPr>
        <w:t>Name of Institution</w:t>
      </w:r>
    </w:p>
    <w:p w14:paraId="6668EA41" w14:textId="77777777" w:rsidR="00C92CCC" w:rsidRPr="00C92CCC" w:rsidRDefault="00C92CCC" w:rsidP="00C92CCC">
      <w:pPr>
        <w:numPr>
          <w:ilvl w:val="1"/>
          <w:numId w:val="3"/>
        </w:numPr>
        <w:rPr>
          <w:rFonts w:ascii="Garamond" w:hAnsi="Garamond"/>
        </w:rPr>
      </w:pPr>
      <w:r w:rsidRPr="00C92CCC">
        <w:rPr>
          <w:rFonts w:ascii="Garamond" w:hAnsi="Garamond"/>
        </w:rPr>
        <w:t>Course of Study (if applicable)</w:t>
      </w:r>
    </w:p>
    <w:p w14:paraId="61EF9C5F" w14:textId="77777777" w:rsidR="00C92CCC" w:rsidRPr="00C92CCC" w:rsidRDefault="00C92CCC" w:rsidP="00C92CCC">
      <w:pPr>
        <w:numPr>
          <w:ilvl w:val="1"/>
          <w:numId w:val="3"/>
        </w:numPr>
        <w:rPr>
          <w:rFonts w:ascii="Garamond" w:hAnsi="Garamond"/>
        </w:rPr>
      </w:pPr>
      <w:r w:rsidRPr="00C92CCC">
        <w:rPr>
          <w:rFonts w:ascii="Garamond" w:hAnsi="Garamond"/>
        </w:rPr>
        <w:t>Academic Year</w:t>
      </w:r>
    </w:p>
    <w:p w14:paraId="404EE3C5" w14:textId="77777777" w:rsidR="00C92CCC" w:rsidRPr="00C92CCC" w:rsidRDefault="00C92CCC" w:rsidP="00C92CCC">
      <w:pPr>
        <w:numPr>
          <w:ilvl w:val="1"/>
          <w:numId w:val="3"/>
        </w:numPr>
        <w:rPr>
          <w:rFonts w:ascii="Garamond" w:hAnsi="Garamond"/>
        </w:rPr>
      </w:pPr>
      <w:r w:rsidRPr="00C92CCC">
        <w:rPr>
          <w:rFonts w:ascii="Garamond" w:hAnsi="Garamond"/>
        </w:rPr>
        <w:t>Contact Number</w:t>
      </w:r>
    </w:p>
    <w:p w14:paraId="2D84CEB0" w14:textId="77777777" w:rsidR="00C92CCC" w:rsidRPr="00C92CCC" w:rsidRDefault="00C92CCC" w:rsidP="00C92CCC">
      <w:pPr>
        <w:numPr>
          <w:ilvl w:val="0"/>
          <w:numId w:val="3"/>
        </w:numPr>
        <w:rPr>
          <w:rFonts w:ascii="Garamond" w:hAnsi="Garamond"/>
        </w:rPr>
      </w:pPr>
      <w:r w:rsidRPr="00C92CCC">
        <w:rPr>
          <w:rFonts w:ascii="Garamond" w:hAnsi="Garamond"/>
        </w:rPr>
        <w:t>In submission of work, the author undertakes that the work is original and has not been submitted, accepted or published elsewhere.</w:t>
      </w:r>
    </w:p>
    <w:p w14:paraId="5AFA12C6" w14:textId="77777777" w:rsidR="00C92CCC" w:rsidRPr="00C92CCC" w:rsidRDefault="00C92CCC" w:rsidP="00C92CCC">
      <w:pPr>
        <w:numPr>
          <w:ilvl w:val="0"/>
          <w:numId w:val="3"/>
        </w:numPr>
        <w:rPr>
          <w:rFonts w:ascii="Garamond" w:hAnsi="Garamond"/>
        </w:rPr>
      </w:pPr>
      <w:r w:rsidRPr="00C92CCC">
        <w:rPr>
          <w:rFonts w:ascii="Garamond" w:hAnsi="Garamond"/>
        </w:rPr>
        <w:t>All submissions will be subject to a plagiarism check at the first stage of evaluation. If work is found to be unoriginal or plagiarised (including self-plagiarism), it will be rejected at the first instance. The Journal also reserves the right to revoke the acceptance upon a finding of plagiarism at any stage of the submission or editing process.</w:t>
      </w:r>
    </w:p>
    <w:p w14:paraId="46AF11CB" w14:textId="77777777" w:rsidR="00C92CCC" w:rsidRPr="00C92CCC" w:rsidRDefault="00C92CCC" w:rsidP="00C92CCC">
      <w:pPr>
        <w:numPr>
          <w:ilvl w:val="0"/>
          <w:numId w:val="3"/>
        </w:numPr>
        <w:rPr>
          <w:rFonts w:ascii="Garamond" w:hAnsi="Garamond"/>
        </w:rPr>
      </w:pPr>
      <w:r w:rsidRPr="00C92CCC">
        <w:rPr>
          <w:rFonts w:ascii="Garamond" w:hAnsi="Garamond"/>
        </w:rPr>
        <w:t>Co-authorship is allowed for a maximum of two authors.</w:t>
      </w:r>
    </w:p>
    <w:p w14:paraId="454A66BF" w14:textId="77777777" w:rsidR="00C92CCC" w:rsidRPr="00C92CCC" w:rsidRDefault="00C92CCC" w:rsidP="00C92CCC">
      <w:pPr>
        <w:numPr>
          <w:ilvl w:val="0"/>
          <w:numId w:val="3"/>
        </w:numPr>
        <w:rPr>
          <w:rFonts w:ascii="Garamond" w:hAnsi="Garamond"/>
        </w:rPr>
      </w:pPr>
      <w:r w:rsidRPr="00C92CCC">
        <w:rPr>
          <w:rFonts w:ascii="Garamond" w:hAnsi="Garamond"/>
        </w:rPr>
        <w:t>Authors will be intimated of receipt of submission within one week from date of submission.</w:t>
      </w:r>
    </w:p>
    <w:p w14:paraId="52548A99" w14:textId="77777777" w:rsidR="00C92CCC" w:rsidRPr="00C92CCC" w:rsidRDefault="00C92CCC" w:rsidP="00C92CCC">
      <w:pPr>
        <w:rPr>
          <w:rFonts w:ascii="Garamond" w:hAnsi="Garamond"/>
        </w:rPr>
      </w:pPr>
      <w:r w:rsidRPr="00C92CCC">
        <w:rPr>
          <w:rFonts w:ascii="Garamond" w:hAnsi="Garamond"/>
          <w:b/>
          <w:bCs/>
        </w:rPr>
        <w:t>Formatting Guidelines</w:t>
      </w:r>
    </w:p>
    <w:p w14:paraId="1055E7ED" w14:textId="77777777" w:rsidR="00C92CCC" w:rsidRPr="00C92CCC" w:rsidRDefault="00C92CCC" w:rsidP="00C92CCC">
      <w:pPr>
        <w:numPr>
          <w:ilvl w:val="0"/>
          <w:numId w:val="4"/>
        </w:numPr>
        <w:rPr>
          <w:rFonts w:ascii="Garamond" w:hAnsi="Garamond"/>
        </w:rPr>
      </w:pPr>
      <w:r w:rsidRPr="00C92CCC">
        <w:rPr>
          <w:rFonts w:ascii="Garamond" w:hAnsi="Garamond"/>
        </w:rPr>
        <w:t>The submission must be made in </w:t>
      </w:r>
      <w:r w:rsidRPr="00C92CCC">
        <w:rPr>
          <w:rFonts w:ascii="Garamond" w:hAnsi="Garamond"/>
          <w:b/>
          <w:bCs/>
        </w:rPr>
        <w:t>.doc/.docx</w:t>
      </w:r>
      <w:r w:rsidRPr="00C92CCC">
        <w:rPr>
          <w:rFonts w:ascii="Garamond" w:hAnsi="Garamond"/>
        </w:rPr>
        <w:t>/</w:t>
      </w:r>
      <w:r w:rsidRPr="00C92CCC">
        <w:rPr>
          <w:rFonts w:ascii="Garamond" w:hAnsi="Garamond"/>
          <w:b/>
          <w:bCs/>
        </w:rPr>
        <w:t>.</w:t>
      </w:r>
      <w:proofErr w:type="spellStart"/>
      <w:r w:rsidRPr="00C92CCC">
        <w:rPr>
          <w:rFonts w:ascii="Garamond" w:hAnsi="Garamond"/>
          <w:b/>
          <w:bCs/>
        </w:rPr>
        <w:t>odt</w:t>
      </w:r>
      <w:proofErr w:type="spellEnd"/>
      <w:r w:rsidRPr="00C92CCC">
        <w:rPr>
          <w:rFonts w:ascii="Garamond" w:hAnsi="Garamond"/>
          <w:b/>
          <w:bCs/>
        </w:rPr>
        <w:t> </w:t>
      </w:r>
      <w:r w:rsidRPr="00C92CCC">
        <w:rPr>
          <w:rFonts w:ascii="Garamond" w:hAnsi="Garamond"/>
        </w:rPr>
        <w:t>format only. PDFs of submissions will not be accepted.</w:t>
      </w:r>
    </w:p>
    <w:p w14:paraId="4AAF287E" w14:textId="77777777" w:rsidR="00C92CCC" w:rsidRPr="00C92CCC" w:rsidRDefault="00C92CCC" w:rsidP="00C92CCC">
      <w:pPr>
        <w:numPr>
          <w:ilvl w:val="0"/>
          <w:numId w:val="4"/>
        </w:numPr>
        <w:rPr>
          <w:rFonts w:ascii="Garamond" w:hAnsi="Garamond"/>
        </w:rPr>
      </w:pPr>
      <w:r w:rsidRPr="00C92CCC">
        <w:rPr>
          <w:rFonts w:ascii="Garamond" w:hAnsi="Garamond"/>
        </w:rPr>
        <w:t>The body of the manuscript must be according to the following specifications:</w:t>
      </w:r>
    </w:p>
    <w:p w14:paraId="3CB148DC" w14:textId="77777777" w:rsidR="00C92CCC" w:rsidRPr="00C92CCC" w:rsidRDefault="00C92CCC" w:rsidP="00C92CCC">
      <w:pPr>
        <w:numPr>
          <w:ilvl w:val="1"/>
          <w:numId w:val="4"/>
        </w:numPr>
        <w:rPr>
          <w:rFonts w:ascii="Garamond" w:hAnsi="Garamond"/>
        </w:rPr>
      </w:pPr>
      <w:r w:rsidRPr="00C92CCC">
        <w:rPr>
          <w:rFonts w:ascii="Garamond" w:hAnsi="Garamond"/>
        </w:rPr>
        <w:t>Times New Roman font</w:t>
      </w:r>
    </w:p>
    <w:p w14:paraId="7844E6A7" w14:textId="77777777" w:rsidR="00C92CCC" w:rsidRPr="00C92CCC" w:rsidRDefault="00C92CCC" w:rsidP="00C92CCC">
      <w:pPr>
        <w:numPr>
          <w:ilvl w:val="1"/>
          <w:numId w:val="4"/>
        </w:numPr>
        <w:rPr>
          <w:rFonts w:ascii="Garamond" w:hAnsi="Garamond"/>
        </w:rPr>
      </w:pPr>
      <w:r w:rsidRPr="00C92CCC">
        <w:rPr>
          <w:rFonts w:ascii="Garamond" w:hAnsi="Garamond"/>
        </w:rPr>
        <w:t>Font size 12</w:t>
      </w:r>
    </w:p>
    <w:p w14:paraId="0651807E" w14:textId="77777777" w:rsidR="00C92CCC" w:rsidRPr="00C92CCC" w:rsidRDefault="00C92CCC" w:rsidP="00C92CCC">
      <w:pPr>
        <w:numPr>
          <w:ilvl w:val="1"/>
          <w:numId w:val="4"/>
        </w:numPr>
        <w:rPr>
          <w:rFonts w:ascii="Garamond" w:hAnsi="Garamond"/>
        </w:rPr>
      </w:pPr>
      <w:r w:rsidRPr="00C92CCC">
        <w:rPr>
          <w:rFonts w:ascii="Garamond" w:hAnsi="Garamond"/>
        </w:rPr>
        <w:t>Line spacing 1.5</w:t>
      </w:r>
    </w:p>
    <w:p w14:paraId="7FBB23EE" w14:textId="77777777" w:rsidR="00C92CCC" w:rsidRPr="00C92CCC" w:rsidRDefault="00C92CCC" w:rsidP="00C92CCC">
      <w:pPr>
        <w:numPr>
          <w:ilvl w:val="0"/>
          <w:numId w:val="4"/>
        </w:numPr>
        <w:rPr>
          <w:rFonts w:ascii="Garamond" w:hAnsi="Garamond"/>
        </w:rPr>
      </w:pPr>
      <w:r w:rsidRPr="00C92CCC">
        <w:rPr>
          <w:rFonts w:ascii="Garamond" w:hAnsi="Garamond"/>
        </w:rPr>
        <w:t>Submissions must follow the Bluebook (21</w:t>
      </w:r>
      <w:r w:rsidRPr="00C92CCC">
        <w:rPr>
          <w:rFonts w:ascii="Garamond" w:hAnsi="Garamond"/>
          <w:vertAlign w:val="superscript"/>
        </w:rPr>
        <w:t>st</w:t>
      </w:r>
      <w:r w:rsidRPr="00C92CCC">
        <w:rPr>
          <w:rFonts w:ascii="Garamond" w:hAnsi="Garamond"/>
        </w:rPr>
        <w:t> edition) style of citation. Footnotes must be in Times New Roman, font size 10 with single line spacing.</w:t>
      </w:r>
    </w:p>
    <w:p w14:paraId="495E7093" w14:textId="77777777" w:rsidR="00C92CCC" w:rsidRPr="00C92CCC" w:rsidRDefault="00C92CCC" w:rsidP="00C92CCC">
      <w:pPr>
        <w:rPr>
          <w:rFonts w:ascii="Garamond" w:hAnsi="Garamond"/>
        </w:rPr>
      </w:pPr>
      <w:r w:rsidRPr="00C92CCC">
        <w:rPr>
          <w:rFonts w:ascii="Garamond" w:hAnsi="Garamond"/>
          <w:b/>
          <w:bCs/>
        </w:rPr>
        <w:t>How to Submit?</w:t>
      </w:r>
    </w:p>
    <w:p w14:paraId="47118ED8" w14:textId="7571D79E" w:rsidR="00C92CCC" w:rsidRPr="00C92CCC" w:rsidRDefault="00F055FF" w:rsidP="00C92CCC">
      <w:pPr>
        <w:rPr>
          <w:rFonts w:ascii="Garamond" w:hAnsi="Garamond"/>
        </w:rPr>
      </w:pPr>
      <w:r>
        <w:rPr>
          <w:rFonts w:ascii="Garamond" w:hAnsi="Garamond"/>
        </w:rPr>
        <w:t xml:space="preserve">The Manuscripts may be submitted via this </w:t>
      </w:r>
      <w:hyperlink r:id="rId8" w:history="1">
        <w:r w:rsidRPr="00F055FF">
          <w:rPr>
            <w:rStyle w:val="Hyperlink"/>
            <w:rFonts w:ascii="Garamond" w:hAnsi="Garamond"/>
          </w:rPr>
          <w:t>Google Form</w:t>
        </w:r>
      </w:hyperlink>
      <w:r>
        <w:rPr>
          <w:rFonts w:ascii="Garamond" w:hAnsi="Garamond"/>
        </w:rPr>
        <w:t>.</w:t>
      </w:r>
    </w:p>
    <w:p w14:paraId="07A1CD56" w14:textId="77777777" w:rsidR="00C92CCC" w:rsidRPr="00C92CCC" w:rsidRDefault="00C92CCC" w:rsidP="00C92CCC">
      <w:pPr>
        <w:rPr>
          <w:rFonts w:ascii="Garamond" w:hAnsi="Garamond"/>
        </w:rPr>
      </w:pPr>
      <w:r w:rsidRPr="00C92CCC">
        <w:rPr>
          <w:rFonts w:ascii="Garamond" w:hAnsi="Garamond"/>
          <w:b/>
          <w:bCs/>
        </w:rPr>
        <w:t>Submission Deadline</w:t>
      </w:r>
    </w:p>
    <w:p w14:paraId="654F200D" w14:textId="5E599B20" w:rsidR="00C92CCC" w:rsidRPr="00C92CCC" w:rsidRDefault="00C92CCC" w:rsidP="00C92CCC">
      <w:pPr>
        <w:rPr>
          <w:rFonts w:ascii="Garamond" w:hAnsi="Garamond"/>
        </w:rPr>
      </w:pPr>
      <w:r w:rsidRPr="00C92CCC">
        <w:rPr>
          <w:rFonts w:ascii="Garamond" w:hAnsi="Garamond"/>
        </w:rPr>
        <w:t>Submissions must be received </w:t>
      </w:r>
      <w:r w:rsidRPr="00C92CCC">
        <w:rPr>
          <w:rFonts w:ascii="Garamond" w:hAnsi="Garamond"/>
          <w:b/>
          <w:bCs/>
        </w:rPr>
        <w:t xml:space="preserve">on or before </w:t>
      </w:r>
      <w:r w:rsidR="007E7D36">
        <w:rPr>
          <w:rFonts w:ascii="Garamond" w:hAnsi="Garamond"/>
          <w:b/>
          <w:bCs/>
        </w:rPr>
        <w:t xml:space="preserve">March </w:t>
      </w:r>
      <w:r w:rsidR="00F055FF">
        <w:rPr>
          <w:rFonts w:ascii="Garamond" w:hAnsi="Garamond"/>
          <w:b/>
          <w:bCs/>
        </w:rPr>
        <w:t>1</w:t>
      </w:r>
      <w:r w:rsidRPr="00C92CCC">
        <w:rPr>
          <w:rFonts w:ascii="Garamond" w:hAnsi="Garamond"/>
          <w:b/>
          <w:bCs/>
        </w:rPr>
        <w:t>, 202</w:t>
      </w:r>
      <w:r w:rsidR="00F055FF">
        <w:rPr>
          <w:rFonts w:ascii="Garamond" w:hAnsi="Garamond"/>
          <w:b/>
          <w:bCs/>
        </w:rPr>
        <w:t>6</w:t>
      </w:r>
      <w:r w:rsidRPr="00C92CCC">
        <w:rPr>
          <w:rFonts w:ascii="Garamond" w:hAnsi="Garamond"/>
          <w:b/>
          <w:bCs/>
        </w:rPr>
        <w:t>.</w:t>
      </w:r>
    </w:p>
    <w:p w14:paraId="278D7B53" w14:textId="77777777" w:rsidR="00C92CCC" w:rsidRPr="00C92CCC" w:rsidRDefault="00C92CCC" w:rsidP="00C92CCC">
      <w:pPr>
        <w:rPr>
          <w:rFonts w:ascii="Garamond" w:hAnsi="Garamond"/>
        </w:rPr>
      </w:pPr>
      <w:r w:rsidRPr="00C92CCC">
        <w:rPr>
          <w:rFonts w:ascii="Garamond" w:hAnsi="Garamond"/>
          <w:b/>
          <w:bCs/>
        </w:rPr>
        <w:t>Contact Information</w:t>
      </w:r>
    </w:p>
    <w:p w14:paraId="79C0E881" w14:textId="77777777" w:rsidR="00C92CCC" w:rsidRPr="00C92CCC" w:rsidRDefault="00C92CCC" w:rsidP="00C92CCC">
      <w:pPr>
        <w:rPr>
          <w:rFonts w:ascii="Garamond" w:hAnsi="Garamond"/>
        </w:rPr>
      </w:pPr>
      <w:r w:rsidRPr="00C92CCC">
        <w:rPr>
          <w:rFonts w:ascii="Garamond" w:hAnsi="Garamond"/>
        </w:rPr>
        <w:t>For further queries, contact: </w:t>
      </w:r>
      <w:r w:rsidRPr="00C92CCC">
        <w:rPr>
          <w:rFonts w:ascii="Garamond" w:hAnsi="Garamond"/>
          <w:b/>
          <w:bCs/>
        </w:rPr>
        <w:t>ciprlawreview@nuals.ac.in</w:t>
      </w:r>
    </w:p>
    <w:p w14:paraId="28B7A457" w14:textId="77777777" w:rsidR="000A0C7C" w:rsidRDefault="000A0C7C"/>
    <w:sectPr w:rsidR="000A0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2BA1"/>
    <w:multiLevelType w:val="multilevel"/>
    <w:tmpl w:val="1902AD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814052"/>
    <w:multiLevelType w:val="multilevel"/>
    <w:tmpl w:val="A238D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545F6"/>
    <w:multiLevelType w:val="multilevel"/>
    <w:tmpl w:val="7A0CBE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DC452D"/>
    <w:multiLevelType w:val="hybridMultilevel"/>
    <w:tmpl w:val="46DCCD18"/>
    <w:lvl w:ilvl="0" w:tplc="959ABF2A">
      <w:start w:val="1"/>
      <w:numFmt w:val="upperRoman"/>
      <w:pStyle w:val="Heading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92110226">
    <w:abstractNumId w:val="3"/>
  </w:num>
  <w:num w:numId="2" w16cid:durableId="1591311984">
    <w:abstractNumId w:val="1"/>
  </w:num>
  <w:num w:numId="3" w16cid:durableId="1511484520">
    <w:abstractNumId w:val="2"/>
  </w:num>
  <w:num w:numId="4" w16cid:durableId="56710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CC"/>
    <w:rsid w:val="000A0C7C"/>
    <w:rsid w:val="002943F9"/>
    <w:rsid w:val="00310919"/>
    <w:rsid w:val="007050B6"/>
    <w:rsid w:val="007A455E"/>
    <w:rsid w:val="007E7D36"/>
    <w:rsid w:val="00845B54"/>
    <w:rsid w:val="0099664C"/>
    <w:rsid w:val="009B64FD"/>
    <w:rsid w:val="009F14D8"/>
    <w:rsid w:val="00AB264B"/>
    <w:rsid w:val="00C92CCC"/>
    <w:rsid w:val="00CA1A8F"/>
    <w:rsid w:val="00F055F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5C044"/>
  <w15:chartTrackingRefBased/>
  <w15:docId w15:val="{A3D45B42-C692-488D-99BD-D79976D5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0B6"/>
    <w:pPr>
      <w:spacing w:before="120"/>
      <w:jc w:val="both"/>
    </w:pPr>
    <w:rPr>
      <w:rFonts w:ascii="Times New Roman" w:hAnsi="Times New Roman"/>
      <w:sz w:val="24"/>
    </w:rPr>
  </w:style>
  <w:style w:type="paragraph" w:styleId="Heading1">
    <w:name w:val="heading 1"/>
    <w:next w:val="Normal"/>
    <w:link w:val="Heading1Char"/>
    <w:uiPriority w:val="9"/>
    <w:qFormat/>
    <w:rsid w:val="007050B6"/>
    <w:pPr>
      <w:keepNext/>
      <w:keepLines/>
      <w:framePr w:wrap="around" w:vAnchor="text" w:hAnchor="text" w:y="1"/>
      <w:numPr>
        <w:numId w:val="1"/>
      </w:numPr>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semiHidden/>
    <w:unhideWhenUsed/>
    <w:qFormat/>
    <w:rsid w:val="00C92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CC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C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2C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92C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2C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2CC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2CC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0B6"/>
    <w:rPr>
      <w:rFonts w:ascii="Times New Roman" w:eastAsiaTheme="majorEastAsia" w:hAnsi="Times New Roman" w:cstheme="majorBidi"/>
      <w:b/>
      <w:sz w:val="32"/>
      <w:szCs w:val="32"/>
    </w:rPr>
  </w:style>
  <w:style w:type="character" w:styleId="SubtleEmphasis">
    <w:name w:val="Subtle Emphasis"/>
    <w:basedOn w:val="DefaultParagraphFont"/>
    <w:uiPriority w:val="19"/>
    <w:qFormat/>
    <w:rsid w:val="00AB264B"/>
    <w:rPr>
      <w:rFonts w:ascii="Times New Roman" w:hAnsi="Times New Roman"/>
      <w:i w:val="0"/>
      <w:iCs/>
      <w:color w:val="404040" w:themeColor="text1" w:themeTint="BF"/>
      <w:sz w:val="20"/>
    </w:rPr>
  </w:style>
  <w:style w:type="character" w:customStyle="1" w:styleId="Heading2Char">
    <w:name w:val="Heading 2 Char"/>
    <w:basedOn w:val="DefaultParagraphFont"/>
    <w:link w:val="Heading2"/>
    <w:uiPriority w:val="9"/>
    <w:semiHidden/>
    <w:rsid w:val="00C92C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C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CCC"/>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C92CCC"/>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C92CC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92CC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92CC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92CC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92CC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C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CCC"/>
    <w:pPr>
      <w:spacing w:before="160"/>
      <w:jc w:val="center"/>
    </w:pPr>
    <w:rPr>
      <w:i/>
      <w:iCs/>
      <w:color w:val="404040" w:themeColor="text1" w:themeTint="BF"/>
    </w:rPr>
  </w:style>
  <w:style w:type="character" w:customStyle="1" w:styleId="QuoteChar">
    <w:name w:val="Quote Char"/>
    <w:basedOn w:val="DefaultParagraphFont"/>
    <w:link w:val="Quote"/>
    <w:uiPriority w:val="29"/>
    <w:rsid w:val="00C92CCC"/>
    <w:rPr>
      <w:rFonts w:ascii="Times New Roman" w:hAnsi="Times New Roman"/>
      <w:i/>
      <w:iCs/>
      <w:color w:val="404040" w:themeColor="text1" w:themeTint="BF"/>
      <w:sz w:val="24"/>
    </w:rPr>
  </w:style>
  <w:style w:type="paragraph" w:styleId="ListParagraph">
    <w:name w:val="List Paragraph"/>
    <w:basedOn w:val="Normal"/>
    <w:uiPriority w:val="34"/>
    <w:qFormat/>
    <w:rsid w:val="00C92CCC"/>
    <w:pPr>
      <w:ind w:left="720"/>
      <w:contextualSpacing/>
    </w:pPr>
  </w:style>
  <w:style w:type="character" w:styleId="IntenseEmphasis">
    <w:name w:val="Intense Emphasis"/>
    <w:basedOn w:val="DefaultParagraphFont"/>
    <w:uiPriority w:val="21"/>
    <w:qFormat/>
    <w:rsid w:val="00C92CCC"/>
    <w:rPr>
      <w:i/>
      <w:iCs/>
      <w:color w:val="2F5496" w:themeColor="accent1" w:themeShade="BF"/>
    </w:rPr>
  </w:style>
  <w:style w:type="paragraph" w:styleId="IntenseQuote">
    <w:name w:val="Intense Quote"/>
    <w:basedOn w:val="Normal"/>
    <w:next w:val="Normal"/>
    <w:link w:val="IntenseQuoteChar"/>
    <w:uiPriority w:val="30"/>
    <w:qFormat/>
    <w:rsid w:val="00C92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CCC"/>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C92CCC"/>
    <w:rPr>
      <w:b/>
      <w:bCs/>
      <w:smallCaps/>
      <w:color w:val="2F5496" w:themeColor="accent1" w:themeShade="BF"/>
      <w:spacing w:val="5"/>
    </w:rPr>
  </w:style>
  <w:style w:type="character" w:styleId="Hyperlink">
    <w:name w:val="Hyperlink"/>
    <w:basedOn w:val="DefaultParagraphFont"/>
    <w:uiPriority w:val="99"/>
    <w:unhideWhenUsed/>
    <w:rsid w:val="00C92CCC"/>
    <w:rPr>
      <w:color w:val="0563C1" w:themeColor="hyperlink"/>
      <w:u w:val="single"/>
    </w:rPr>
  </w:style>
  <w:style w:type="character" w:styleId="UnresolvedMention">
    <w:name w:val="Unresolved Mention"/>
    <w:basedOn w:val="DefaultParagraphFont"/>
    <w:uiPriority w:val="99"/>
    <w:semiHidden/>
    <w:unhideWhenUsed/>
    <w:rsid w:val="00C92CCC"/>
    <w:rPr>
      <w:color w:val="605E5C"/>
      <w:shd w:val="clear" w:color="auto" w:fill="E1DFDD"/>
    </w:rPr>
  </w:style>
  <w:style w:type="character" w:styleId="FollowedHyperlink">
    <w:name w:val="FollowedHyperlink"/>
    <w:basedOn w:val="DefaultParagraphFont"/>
    <w:uiPriority w:val="99"/>
    <w:semiHidden/>
    <w:unhideWhenUsed/>
    <w:rsid w:val="00C92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21435">
      <w:bodyDiv w:val="1"/>
      <w:marLeft w:val="0"/>
      <w:marRight w:val="0"/>
      <w:marTop w:val="0"/>
      <w:marBottom w:val="0"/>
      <w:divBdr>
        <w:top w:val="none" w:sz="0" w:space="0" w:color="auto"/>
        <w:left w:val="none" w:sz="0" w:space="0" w:color="auto"/>
        <w:bottom w:val="none" w:sz="0" w:space="0" w:color="auto"/>
        <w:right w:val="none" w:sz="0" w:space="0" w:color="auto"/>
      </w:divBdr>
      <w:divsChild>
        <w:div w:id="1451513679">
          <w:marLeft w:val="0"/>
          <w:marRight w:val="0"/>
          <w:marTop w:val="0"/>
          <w:marBottom w:val="0"/>
          <w:divBdr>
            <w:top w:val="none" w:sz="0" w:space="0" w:color="auto"/>
            <w:left w:val="none" w:sz="0" w:space="0" w:color="auto"/>
            <w:bottom w:val="none" w:sz="0" w:space="0" w:color="auto"/>
            <w:right w:val="none" w:sz="0" w:space="0" w:color="auto"/>
          </w:divBdr>
          <w:divsChild>
            <w:div w:id="969093032">
              <w:marLeft w:val="0"/>
              <w:marRight w:val="0"/>
              <w:marTop w:val="0"/>
              <w:marBottom w:val="0"/>
              <w:divBdr>
                <w:top w:val="none" w:sz="0" w:space="0" w:color="auto"/>
                <w:left w:val="none" w:sz="0" w:space="0" w:color="auto"/>
                <w:bottom w:val="none" w:sz="0" w:space="0" w:color="auto"/>
                <w:right w:val="none" w:sz="0" w:space="0" w:color="auto"/>
              </w:divBdr>
              <w:divsChild>
                <w:div w:id="1102142802">
                  <w:marLeft w:val="0"/>
                  <w:marRight w:val="0"/>
                  <w:marTop w:val="0"/>
                  <w:marBottom w:val="0"/>
                  <w:divBdr>
                    <w:top w:val="none" w:sz="0" w:space="0" w:color="auto"/>
                    <w:left w:val="none" w:sz="0" w:space="0" w:color="auto"/>
                    <w:bottom w:val="none" w:sz="0" w:space="0" w:color="auto"/>
                    <w:right w:val="none" w:sz="0" w:space="0" w:color="auto"/>
                  </w:divBdr>
                  <w:divsChild>
                    <w:div w:id="9760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2017339587">
      <w:bodyDiv w:val="1"/>
      <w:marLeft w:val="0"/>
      <w:marRight w:val="0"/>
      <w:marTop w:val="0"/>
      <w:marBottom w:val="0"/>
      <w:divBdr>
        <w:top w:val="none" w:sz="0" w:space="0" w:color="auto"/>
        <w:left w:val="none" w:sz="0" w:space="0" w:color="auto"/>
        <w:bottom w:val="none" w:sz="0" w:space="0" w:color="auto"/>
        <w:right w:val="none" w:sz="0" w:space="0" w:color="auto"/>
      </w:divBdr>
      <w:divsChild>
        <w:div w:id="1678118362">
          <w:marLeft w:val="0"/>
          <w:marRight w:val="0"/>
          <w:marTop w:val="0"/>
          <w:marBottom w:val="0"/>
          <w:divBdr>
            <w:top w:val="none" w:sz="0" w:space="0" w:color="auto"/>
            <w:left w:val="none" w:sz="0" w:space="0" w:color="auto"/>
            <w:bottom w:val="none" w:sz="0" w:space="0" w:color="auto"/>
            <w:right w:val="none" w:sz="0" w:space="0" w:color="auto"/>
          </w:divBdr>
          <w:divsChild>
            <w:div w:id="1215460232">
              <w:marLeft w:val="0"/>
              <w:marRight w:val="0"/>
              <w:marTop w:val="0"/>
              <w:marBottom w:val="0"/>
              <w:divBdr>
                <w:top w:val="none" w:sz="0" w:space="0" w:color="auto"/>
                <w:left w:val="none" w:sz="0" w:space="0" w:color="auto"/>
                <w:bottom w:val="none" w:sz="0" w:space="0" w:color="auto"/>
                <w:right w:val="none" w:sz="0" w:space="0" w:color="auto"/>
              </w:divBdr>
              <w:divsChild>
                <w:div w:id="1020276164">
                  <w:marLeft w:val="0"/>
                  <w:marRight w:val="0"/>
                  <w:marTop w:val="0"/>
                  <w:marBottom w:val="0"/>
                  <w:divBdr>
                    <w:top w:val="none" w:sz="0" w:space="0" w:color="auto"/>
                    <w:left w:val="none" w:sz="0" w:space="0" w:color="auto"/>
                    <w:bottom w:val="none" w:sz="0" w:space="0" w:color="auto"/>
                    <w:right w:val="none" w:sz="0" w:space="0" w:color="auto"/>
                  </w:divBdr>
                  <w:divsChild>
                    <w:div w:id="11571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xxvvxjReigx0GWuSJ6AA3xfbaXIYdx8l6xiY4gr6lIY/viewform?pli=1&amp;pli=1&amp;edit_requested=true" TargetMode="External"/><Relationship Id="rId3" Type="http://schemas.openxmlformats.org/officeDocument/2006/relationships/settings" Target="settings.xml"/><Relationship Id="rId7" Type="http://schemas.openxmlformats.org/officeDocument/2006/relationships/hyperlink" Target="https://theipsite.word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als.ac.in/" TargetMode="External"/><Relationship Id="rId5" Type="http://schemas.openxmlformats.org/officeDocument/2006/relationships/hyperlink" Target="https://theipsite.wordpress.com/ipl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Mukhil Malar</dc:creator>
  <cp:keywords/>
  <dc:description/>
  <cp:lastModifiedBy>Pathmanabhan Sooraj</cp:lastModifiedBy>
  <cp:revision>5</cp:revision>
  <dcterms:created xsi:type="dcterms:W3CDTF">2025-01-12T19:05:00Z</dcterms:created>
  <dcterms:modified xsi:type="dcterms:W3CDTF">2026-01-13T16:15:00Z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d032b15d-baa4-49b0-b585-94f50cc77763</vt:lpwstr>
  </property>
</Properties>
</file>